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1D" w:rsidRDefault="00C80C1D" w:rsidP="00C86FEB">
      <w:pPr>
        <w:jc w:val="center"/>
        <w:rPr>
          <w:b/>
          <w:sz w:val="28"/>
          <w:szCs w:val="28"/>
        </w:rPr>
      </w:pPr>
    </w:p>
    <w:p w:rsidR="0024351B" w:rsidRDefault="00C86FEB" w:rsidP="00C86FEB">
      <w:pPr>
        <w:jc w:val="center"/>
        <w:rPr>
          <w:b/>
          <w:sz w:val="28"/>
          <w:szCs w:val="28"/>
        </w:rPr>
      </w:pPr>
      <w:r w:rsidRPr="00C80C1D">
        <w:rPr>
          <w:b/>
          <w:sz w:val="28"/>
          <w:szCs w:val="28"/>
        </w:rPr>
        <w:t>AKADEMİK TEŞVİK ÖDENEĞİ SÜREÇ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FEB" w:rsidRPr="00C80C1D" w:rsidTr="00C86FEB">
        <w:tc>
          <w:tcPr>
            <w:tcW w:w="4531" w:type="dxa"/>
            <w:shd w:val="clear" w:color="auto" w:fill="C9C9C9" w:themeFill="accent3" w:themeFillTint="99"/>
          </w:tcPr>
          <w:p w:rsidR="00C86FEB" w:rsidRPr="00C80C1D" w:rsidRDefault="00C86FEB" w:rsidP="00C86FEB">
            <w:r w:rsidRPr="00C80C1D">
              <w:t>Süreç</w:t>
            </w:r>
          </w:p>
        </w:tc>
        <w:tc>
          <w:tcPr>
            <w:tcW w:w="4531" w:type="dxa"/>
            <w:shd w:val="clear" w:color="auto" w:fill="C9C9C9" w:themeFill="accent3" w:themeFillTint="99"/>
          </w:tcPr>
          <w:p w:rsidR="00C86FEB" w:rsidRPr="00C80C1D" w:rsidRDefault="00C86FEB" w:rsidP="00C86FEB">
            <w:r w:rsidRPr="00C80C1D">
              <w:t xml:space="preserve">Son Tarih </w:t>
            </w:r>
          </w:p>
        </w:tc>
      </w:tr>
      <w:tr w:rsidR="00C86FEB" w:rsidRPr="00C80C1D" w:rsidTr="00C86FEB">
        <w:trPr>
          <w:trHeight w:val="1073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Birim Akademik Teşvik Başvuru ve İnceleme Komisyonlarına başvuruların başlama tarihi</w:t>
            </w:r>
          </w:p>
        </w:tc>
        <w:tc>
          <w:tcPr>
            <w:tcW w:w="4531" w:type="dxa"/>
          </w:tcPr>
          <w:p w:rsidR="00C86FEB" w:rsidRPr="00C80C1D" w:rsidRDefault="006B1764" w:rsidP="00C86FEB">
            <w:r>
              <w:t>05-09 Haziran</w:t>
            </w:r>
          </w:p>
        </w:tc>
      </w:tr>
      <w:tr w:rsidR="00C86FEB" w:rsidRPr="00C80C1D" w:rsidTr="00C86FEB">
        <w:trPr>
          <w:trHeight w:val="988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Birim Akademik Teşvik Başvuru ve İnceleme Komisyonuna başvuru için son gün (*)</w:t>
            </w:r>
          </w:p>
        </w:tc>
        <w:tc>
          <w:tcPr>
            <w:tcW w:w="4531" w:type="dxa"/>
          </w:tcPr>
          <w:p w:rsidR="00C86FEB" w:rsidRPr="006B1764" w:rsidRDefault="006B1764" w:rsidP="00C86FEB">
            <w:r w:rsidRPr="006B1764">
              <w:t>12-13 Haziran</w:t>
            </w:r>
          </w:p>
        </w:tc>
      </w:tr>
      <w:tr w:rsidR="00C86FEB" w:rsidRPr="00C80C1D" w:rsidTr="00C86FEB">
        <w:trPr>
          <w:trHeight w:val="847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Birim Akademik Teşvik Başvuru ve İnceleme Komisyonlarının değerlendirmelerini tamamlaması için son gün</w:t>
            </w:r>
          </w:p>
        </w:tc>
        <w:tc>
          <w:tcPr>
            <w:tcW w:w="4531" w:type="dxa"/>
          </w:tcPr>
          <w:p w:rsidR="00C86FEB" w:rsidRPr="006B1764" w:rsidRDefault="006B1764" w:rsidP="006B1764">
            <w:r w:rsidRPr="006B1764">
              <w:t>14 Haziran</w:t>
            </w:r>
          </w:p>
        </w:tc>
      </w:tr>
      <w:tr w:rsidR="00C86FEB" w:rsidRPr="00C80C1D" w:rsidTr="00C86FEB">
        <w:trPr>
          <w:trHeight w:val="1270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Birim Akademik Teşvik Başvuru ve İnceleme Komisyonlarının değerlendirme kararlarının Akademik Teşvik Düzenleme, Denetleme ve İtiraz Komisyonuna iletilmesi için son gün</w:t>
            </w:r>
          </w:p>
        </w:tc>
        <w:tc>
          <w:tcPr>
            <w:tcW w:w="4531" w:type="dxa"/>
          </w:tcPr>
          <w:p w:rsidR="00C86FEB" w:rsidRPr="006B1764" w:rsidRDefault="006B1764" w:rsidP="006B1764">
            <w:r w:rsidRPr="006B1764">
              <w:t>15-16 Haziran</w:t>
            </w:r>
            <w:bookmarkStart w:id="0" w:name="_GoBack"/>
            <w:bookmarkEnd w:id="0"/>
          </w:p>
        </w:tc>
      </w:tr>
      <w:tr w:rsidR="00C86FEB" w:rsidRPr="00C80C1D" w:rsidTr="00C86FEB">
        <w:trPr>
          <w:trHeight w:val="835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Akademik Teşvik Düzenleme, Denetleme ve İtiraz Komisyonunda nihai kararların verilmesi ve sonuçların duyurulması</w:t>
            </w:r>
          </w:p>
        </w:tc>
        <w:tc>
          <w:tcPr>
            <w:tcW w:w="4531" w:type="dxa"/>
          </w:tcPr>
          <w:p w:rsidR="00C86FEB" w:rsidRPr="006B1764" w:rsidRDefault="006B1764" w:rsidP="006B1764">
            <w:r w:rsidRPr="006B1764">
              <w:t>19 Haziran</w:t>
            </w:r>
          </w:p>
        </w:tc>
      </w:tr>
      <w:tr w:rsidR="00C86FEB" w:rsidRPr="00C80C1D" w:rsidTr="00C86FEB">
        <w:trPr>
          <w:trHeight w:val="709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Akademik Teşvik Düzenleme, Denetleme ve İtiraz Komisyonu kararlarına itiraz için son gün</w:t>
            </w:r>
          </w:p>
        </w:tc>
        <w:tc>
          <w:tcPr>
            <w:tcW w:w="4531" w:type="dxa"/>
          </w:tcPr>
          <w:p w:rsidR="00C86FEB" w:rsidRPr="006B1764" w:rsidRDefault="006B1764" w:rsidP="006B1764">
            <w:r w:rsidRPr="006B1764">
              <w:t>20-21 Haziran</w:t>
            </w:r>
          </w:p>
        </w:tc>
      </w:tr>
      <w:tr w:rsidR="00C86FEB" w:rsidRPr="00C80C1D" w:rsidTr="00C86FEB">
        <w:trPr>
          <w:trHeight w:val="691"/>
        </w:trPr>
        <w:tc>
          <w:tcPr>
            <w:tcW w:w="4531" w:type="dxa"/>
          </w:tcPr>
          <w:p w:rsidR="00C86FEB" w:rsidRPr="00C80C1D" w:rsidRDefault="00C86FEB" w:rsidP="00C86FEB">
            <w:r w:rsidRPr="00C80C1D">
              <w:t>Akademik Teşvik Düzenleme, Denetleme ve İtiraz Komisyonunun itirazları karara bağlaması için son gün</w:t>
            </w:r>
          </w:p>
        </w:tc>
        <w:tc>
          <w:tcPr>
            <w:tcW w:w="4531" w:type="dxa"/>
          </w:tcPr>
          <w:p w:rsidR="00C86FEB" w:rsidRPr="006B1764" w:rsidRDefault="006B1764" w:rsidP="006B1764">
            <w:r w:rsidRPr="006B1764">
              <w:t>23 Haziran</w:t>
            </w:r>
          </w:p>
        </w:tc>
      </w:tr>
    </w:tbl>
    <w:p w:rsidR="00C86FEB" w:rsidRPr="00C80C1D" w:rsidRDefault="00C86FEB" w:rsidP="00C86FEB">
      <w:pPr>
        <w:rPr>
          <w:b/>
        </w:rPr>
      </w:pPr>
      <w:r w:rsidRPr="00C80C1D">
        <w:t>(*) Süreçlerin mevzuatla belirlenen tarihe kadar tamamlanabilmesi için bu süre uzatılmayacaktır.</w:t>
      </w:r>
    </w:p>
    <w:sectPr w:rsidR="00C86FEB" w:rsidRPr="00C8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C1"/>
    <w:rsid w:val="002B3527"/>
    <w:rsid w:val="006B1764"/>
    <w:rsid w:val="009248CB"/>
    <w:rsid w:val="00C80C1D"/>
    <w:rsid w:val="00C86FEB"/>
    <w:rsid w:val="00E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4990"/>
  <w15:chartTrackingRefBased/>
  <w15:docId w15:val="{2804681D-C127-44AA-A200-7AC9D93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2023-06-01T07:24:00Z</cp:lastPrinted>
  <dcterms:created xsi:type="dcterms:W3CDTF">2023-06-01T07:25:00Z</dcterms:created>
  <dcterms:modified xsi:type="dcterms:W3CDTF">2023-06-01T08:40:00Z</dcterms:modified>
</cp:coreProperties>
</file>