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88" w:rsidRDefault="007C7788" w:rsidP="007C7788">
      <w:pPr>
        <w:spacing w:line="360" w:lineRule="auto"/>
        <w:jc w:val="center"/>
        <w:rPr>
          <w:rFonts w:ascii="Times New Roman" w:hAnsi="Times New Roman" w:cs="Times New Roman"/>
          <w:b/>
        </w:rPr>
      </w:pPr>
      <w:r w:rsidRPr="004C677F">
        <w:rPr>
          <w:rFonts w:ascii="Times New Roman" w:hAnsi="Times New Roman" w:cs="Times New Roman"/>
          <w:b/>
        </w:rPr>
        <w:t>AKADEMİK TEŞVİK ÖDENEĞİ YÖNETMELİĞİ’NDE 2018 YILINDA GERÇEKLEŞTİRİLEN ÖNEMLİ DEĞİŞİKLİKLER</w:t>
      </w:r>
      <w:r>
        <w:rPr>
          <w:rFonts w:ascii="Times New Roman" w:hAnsi="Times New Roman" w:cs="Times New Roman"/>
          <w:b/>
        </w:rPr>
        <w:t xml:space="preserve"> HAKKINDA BİLGİLENDİRME DOKÜMANI</w:t>
      </w:r>
    </w:p>
    <w:p w:rsidR="007C7788" w:rsidRDefault="007C7788" w:rsidP="007C7788">
      <w:pPr>
        <w:jc w:val="both"/>
        <w:rPr>
          <w:rFonts w:ascii="Times New Roman" w:hAnsi="Times New Roman" w:cs="Times New Roman"/>
          <w:b/>
        </w:rPr>
      </w:pP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Akademik Teşvik Ödeneği Yönetmeliği’nde bazı değişikleri içeren yönetmelik T.C. Resmî Gazete’ sinde 27 Haziran 2018 tarihinde yayınlanmıştır. Önce</w:t>
      </w:r>
      <w:r>
        <w:rPr>
          <w:rFonts w:ascii="Times New Roman" w:hAnsi="Times New Roman" w:cs="Times New Roman"/>
        </w:rPr>
        <w:t>k</w:t>
      </w:r>
      <w:bookmarkStart w:id="0" w:name="_GoBack"/>
      <w:bookmarkEnd w:id="0"/>
      <w:r>
        <w:rPr>
          <w:rFonts w:ascii="Times New Roman" w:hAnsi="Times New Roman" w:cs="Times New Roman"/>
        </w:rPr>
        <w:t xml:space="preserve">i yıllarda yapılan uygulamalara göre yapılan </w:t>
      </w:r>
      <w:r w:rsidRPr="009D1FBF">
        <w:rPr>
          <w:rFonts w:ascii="Times New Roman" w:hAnsi="Times New Roman" w:cs="Times New Roman"/>
          <w:u w:val="single"/>
        </w:rPr>
        <w:t>başlıca değişiklikler şunlardır</w:t>
      </w:r>
      <w:r>
        <w:rPr>
          <w:rFonts w:ascii="Times New Roman" w:hAnsi="Times New Roman" w:cs="Times New Roman"/>
        </w:rPr>
        <w:t>;</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1- Akademik faaliyet türlerinde uygulanan tavan puanlar önceki yıllarda tüm alt alan için 30 olarak uygulanırken yapılan değişiklikle tavan puan yayın, atıf ve patent için 30, proje, tebliğ ve ödüller için 20, araştırma, tasarım, sergi için 15 puan olarak uygulanacaktır.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2- Proje faaliyeti değerlendirmesinde araştırma alt yapısı oluşturulması, girişimcilik, araştırma kültürünün desteklenmesine yönelik projeler, yükseköğretim kurumları tarafından desteklenen bilimsel araştırma projeleri  (BAP), yerel kalkınma, topluma hizmet, mesleki eğitim, sosyal sorumluluk ve benzeri amaçlar için fon sağlayan Türkiye İş Kurumu, Küçük ve Orta Ölçekli İşletmeleri Geliştirme ve Destekleme İdaresi Başkanlığı, kalkınma ajansları ve benzeri kurumların destekleri, </w:t>
      </w:r>
      <w:proofErr w:type="gramStart"/>
      <w:r>
        <w:rPr>
          <w:rFonts w:ascii="Times New Roman" w:hAnsi="Times New Roman" w:cs="Times New Roman"/>
        </w:rPr>
        <w:t>döner  sermaye</w:t>
      </w:r>
      <w:proofErr w:type="gramEnd"/>
      <w:r>
        <w:rPr>
          <w:rFonts w:ascii="Times New Roman" w:hAnsi="Times New Roman" w:cs="Times New Roman"/>
        </w:rPr>
        <w:t xml:space="preserve"> üzerinde yapılan bilirkişilikler ve danışmanlıklar, Avrupa Birliği Katılım Öncesi mali Yardım projeleri akademik teşvik ödeneği kapsamında değerlendirmeye alınmayacaktır. Değerlendirme kapsamına alınması için proje süresinin en az 9 ay olması gerekmektedir.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3- Kitapların ISBN, dergilerin ISSN numaralarının olması gerekmektedir. Kitap yazarlığı, kitap bölüm yazarlığı ve kitap editörlüğü faaliyetlerinin değerlendirmesinde yayınevi ile yapılan sözleşme, yayınevinde ya da editörden gelen davet mektubu gibi evraklarla belgelenmelidir.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4- Kongre, </w:t>
      </w:r>
      <w:proofErr w:type="gramStart"/>
      <w:r>
        <w:rPr>
          <w:rFonts w:ascii="Times New Roman" w:hAnsi="Times New Roman" w:cs="Times New Roman"/>
        </w:rPr>
        <w:t>sempozyum</w:t>
      </w:r>
      <w:proofErr w:type="gramEnd"/>
      <w:r>
        <w:rPr>
          <w:rFonts w:ascii="Times New Roman" w:hAnsi="Times New Roman" w:cs="Times New Roman"/>
        </w:rPr>
        <w:t xml:space="preserve">, konferans veya benzeri bilimsel etkinlik kitapçıkları içeriğinde yayınlanmış bildiriler yayın kategorisinde değerlendirmeye alınmayacaktır.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5- Sergiler kapsamında hazırlanan </w:t>
      </w:r>
      <w:proofErr w:type="gramStart"/>
      <w:r>
        <w:rPr>
          <w:rFonts w:ascii="Times New Roman" w:hAnsi="Times New Roman" w:cs="Times New Roman"/>
        </w:rPr>
        <w:t>küratörlük</w:t>
      </w:r>
      <w:proofErr w:type="gramEnd"/>
      <w:r>
        <w:rPr>
          <w:rFonts w:ascii="Times New Roman" w:hAnsi="Times New Roman" w:cs="Times New Roman"/>
        </w:rPr>
        <w:t xml:space="preserve"> kitapları ve sınav için hazırlanmış soru kitapları değerlendirme dışıdır.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6- Kitapların yayınlanma yılı esas alınacaktır. Bu kapsamda daha önce değerlendirilen bir kitap veya bölümün yeni baskısı akademik teşvik ödeneği kapsamında değerlendirmeye alınmayacaktır.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lastRenderedPageBreak/>
        <w:t xml:space="preserve">7- Akademik teşvik ödeneğinde yönetmeliğinde akademik faaliyet türleri alan </w:t>
      </w:r>
      <w:proofErr w:type="gramStart"/>
      <w:r>
        <w:rPr>
          <w:rFonts w:ascii="Times New Roman" w:hAnsi="Times New Roman" w:cs="Times New Roman"/>
        </w:rPr>
        <w:t>bazlı</w:t>
      </w:r>
      <w:proofErr w:type="gramEnd"/>
      <w:r>
        <w:rPr>
          <w:rFonts w:ascii="Times New Roman" w:hAnsi="Times New Roman" w:cs="Times New Roman"/>
        </w:rPr>
        <w:t xml:space="preserve"> olarak ayrıma gidilmiştir. On iki doçentlik bilim alanı dört başlığa ayrılmıştır. Puanlamalar A1, A2, A3, A4 alanları </w:t>
      </w:r>
      <w:proofErr w:type="gramStart"/>
      <w:r>
        <w:rPr>
          <w:rFonts w:ascii="Times New Roman" w:hAnsi="Times New Roman" w:cs="Times New Roman"/>
        </w:rPr>
        <w:t>baz</w:t>
      </w:r>
      <w:proofErr w:type="gramEnd"/>
      <w:r>
        <w:rPr>
          <w:rFonts w:ascii="Times New Roman" w:hAnsi="Times New Roman" w:cs="Times New Roman"/>
        </w:rPr>
        <w:t xml:space="preserve"> alınarak hesaplanacaktır. (A1; eğitim bilimleri, fen bilimleri ve matematik, mühendislik, sağlık bilimleri, ziraat, orman ve su ürünleri, A2; filoloji, hukuk, sosyal, beşeri ve idari bilimler ve spor bilimleri, A3; mimarlık, planlama ve tasarım, A4; güzel sanatlar)</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8- En az beş yıldır yayınlana ve yılda en az bir sayı yayınlayan, editör veya yayın kurulu uluslararası olan, bilimsel değerlendirme süreci ve bu sürecin nasıl işlediği derginin </w:t>
      </w:r>
      <w:proofErr w:type="spellStart"/>
      <w:r>
        <w:rPr>
          <w:rFonts w:ascii="Times New Roman" w:hAnsi="Times New Roman" w:cs="Times New Roman"/>
        </w:rPr>
        <w:t>derginin</w:t>
      </w:r>
      <w:proofErr w:type="spellEnd"/>
      <w:r>
        <w:rPr>
          <w:rFonts w:ascii="Times New Roman" w:hAnsi="Times New Roman" w:cs="Times New Roman"/>
        </w:rPr>
        <w:t xml:space="preserve"> internet sayfasında yer alması ve derginin internet sayfası üzerinden yayınlanmış makalelerin künyelerine ulaşılabilen dergiler uluslararası dergi kapsamında değerlendirilecektir. </w:t>
      </w:r>
    </w:p>
    <w:p w:rsidR="007C7788" w:rsidRDefault="007C7788" w:rsidP="007C7788">
      <w:pPr>
        <w:spacing w:line="360" w:lineRule="auto"/>
        <w:jc w:val="both"/>
        <w:rPr>
          <w:rFonts w:ascii="Times New Roman" w:hAnsi="Times New Roman" w:cs="Times New Roman"/>
        </w:rPr>
      </w:pPr>
      <w:proofErr w:type="gramStart"/>
      <w:r>
        <w:rPr>
          <w:rFonts w:ascii="Times New Roman" w:hAnsi="Times New Roman" w:cs="Times New Roman"/>
        </w:rPr>
        <w:t>9- SCI, SCI-</w:t>
      </w:r>
      <w:proofErr w:type="spellStart"/>
      <w:r>
        <w:rPr>
          <w:rFonts w:ascii="Times New Roman" w:hAnsi="Times New Roman" w:cs="Times New Roman"/>
        </w:rPr>
        <w:t>Expanded</w:t>
      </w:r>
      <w:proofErr w:type="spellEnd"/>
      <w:r>
        <w:rPr>
          <w:rFonts w:ascii="Times New Roman" w:hAnsi="Times New Roman" w:cs="Times New Roman"/>
        </w:rPr>
        <w:t xml:space="preserve">, SCCI ve AHCI dışındaki uluslararası hakemli dergilerin değerlendirme kapsamında olabilmesi için en az 5 yıldır yılda en az bir sayı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gerekmektedir. </w:t>
      </w:r>
      <w:proofErr w:type="gramEnd"/>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10- Dergilerde editör ve editör kurulu üyelikleri kapsamında yalnızca bir editörlük veya editör kurulu üyeliği değerlendirmeye alınacaktır.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11- Ulusal ve uluslararası dergilerde yapılan hakemlikler teşvik kapsamında kabul edilmeyecektir. </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12- Tebliğlerin uluslararası olarak değerlendirilmesi için en az beş farklı ülkeden konuşmacının katılımın sağlanması esastır. Tebliğin sunulmuş olması ve bunun belgelendirilmesi (etkinlik programı ve katılım belgesi) gerekmektedir. Ayrıca tebliğin elektronik veya basılı olarak etkinlik tebliğ kitapçığında yer alması ve yayınlanmış tam metnin sunulması gerekmektedir.</w:t>
      </w:r>
    </w:p>
    <w:p w:rsidR="007C7788" w:rsidRDefault="007C7788" w:rsidP="007C7788">
      <w:pPr>
        <w:spacing w:line="360" w:lineRule="auto"/>
        <w:jc w:val="both"/>
        <w:rPr>
          <w:rFonts w:ascii="Times New Roman" w:hAnsi="Times New Roman" w:cs="Times New Roman"/>
        </w:rPr>
      </w:pPr>
      <w:r>
        <w:rPr>
          <w:rFonts w:ascii="Times New Roman" w:hAnsi="Times New Roman" w:cs="Times New Roman"/>
        </w:rPr>
        <w:t xml:space="preserve">13- Ödüller yalnızca başvuru sahibinin alanı ile ilgili ise değerlendirmeye alınacaktır. Tebliğler için verilen ödüller, dergi hakemlikleri için yayınevleri veya dergiler tarafında verilen ödüller ve başvuru sahibinin üniversitesinden aldığı ödüller değerlendirmeye alınmayacaktır. </w:t>
      </w:r>
    </w:p>
    <w:p w:rsidR="007C7788" w:rsidRPr="004C677F" w:rsidRDefault="007C7788" w:rsidP="007C7788">
      <w:pPr>
        <w:spacing w:line="360" w:lineRule="auto"/>
        <w:jc w:val="both"/>
        <w:rPr>
          <w:rFonts w:ascii="Times New Roman" w:hAnsi="Times New Roman" w:cs="Times New Roman"/>
        </w:rPr>
      </w:pPr>
      <w:r>
        <w:rPr>
          <w:rFonts w:ascii="Times New Roman" w:hAnsi="Times New Roman" w:cs="Times New Roman"/>
        </w:rPr>
        <w:t xml:space="preserve">14- Atıfların değerlendirmesinde yalnızca bu yönetmelik kapsamında değerlendirilen yayınlara/eserlere yapılan atıflar dikkate alınacaktır. Başvuru sahibinin yalnızca devlet yükseköğretim kurumlarında ürettiği yayınlara yapılan atıflar teşvik kapsamında kabul edilecektir. </w:t>
      </w:r>
    </w:p>
    <w:p w:rsidR="007C7788" w:rsidRDefault="007C7788" w:rsidP="00F7789E">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tr-TR"/>
        </w:rPr>
      </w:pPr>
    </w:p>
    <w:p w:rsidR="007C7788" w:rsidRDefault="007C7788" w:rsidP="00F7789E">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tr-TR"/>
        </w:rPr>
      </w:pPr>
    </w:p>
    <w:p w:rsidR="000448F8" w:rsidRDefault="003F6836" w:rsidP="00F7789E">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lastRenderedPageBreak/>
        <w:t>FAALİYET HESAPLAMA TABLOSU</w:t>
      </w:r>
    </w:p>
    <w:p w:rsidR="00F7789E" w:rsidRPr="000448F8" w:rsidRDefault="00F7789E" w:rsidP="00F7789E">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tr-TR"/>
        </w:rPr>
      </w:pPr>
    </w:p>
    <w:tbl>
      <w:tblPr>
        <w:tblW w:w="1418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7655"/>
        <w:gridCol w:w="1134"/>
        <w:gridCol w:w="1276"/>
        <w:gridCol w:w="1275"/>
        <w:gridCol w:w="1134"/>
        <w:gridCol w:w="20"/>
      </w:tblGrid>
      <w:tr w:rsidR="00F7789E" w:rsidRPr="000448F8" w:rsidTr="00F7789E">
        <w:trPr>
          <w:gridAfter w:val="1"/>
          <w:wAfter w:w="20" w:type="dxa"/>
        </w:trPr>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AKADEMİK</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FAALİYET</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TÜRÜ</w:t>
            </w:r>
          </w:p>
        </w:tc>
        <w:tc>
          <w:tcPr>
            <w:tcW w:w="765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FAALİYET</w:t>
            </w:r>
          </w:p>
        </w:tc>
        <w:tc>
          <w:tcPr>
            <w:tcW w:w="4819"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ORAN (%)</w:t>
            </w:r>
          </w:p>
        </w:tc>
      </w:tr>
      <w:tr w:rsidR="00F7789E" w:rsidRPr="000448F8" w:rsidTr="00F7789E">
        <w:trPr>
          <w:trHeight w:val="717"/>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Alanları</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A2</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Alanları</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A3</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Alanı</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A4</w:t>
            </w:r>
          </w:p>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Alanı</w:t>
            </w:r>
          </w:p>
        </w:tc>
      </w:tr>
      <w:tr w:rsidR="00F7789E" w:rsidRPr="000448F8" w:rsidTr="00F7789E">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PROJE </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(20 puan)</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1001, 1003, 3501, 1505, COST, Uluslararası İkili İşbirliği Programları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r</w:t>
            </w:r>
            <w:proofErr w:type="gramEnd"/>
            <w:r>
              <w:rPr>
                <w:rFonts w:ascii="Times New Roman" w:eastAsia="Times New Roman" w:hAnsi="Times New Roman" w:cs="Times New Roman"/>
                <w:color w:val="000000"/>
                <w:sz w:val="24"/>
                <w:szCs w:val="24"/>
                <w:lang w:eastAsia="tr-TR"/>
              </w:rPr>
              <w:t xml:space="preserve"> </w:t>
            </w:r>
            <w:r w:rsidRPr="000448F8">
              <w:rPr>
                <w:rFonts w:ascii="Times New Roman" w:eastAsia="Times New Roman" w:hAnsi="Times New Roman" w:cs="Times New Roman"/>
                <w:color w:val="000000"/>
                <w:sz w:val="24"/>
                <w:szCs w:val="24"/>
                <w:lang w:eastAsia="tr-TR"/>
              </w:rPr>
              <w:t>x 80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r</w:t>
            </w:r>
            <w:proofErr w:type="gramEnd"/>
            <w:r>
              <w:rPr>
                <w:rFonts w:ascii="Times New Roman" w:eastAsia="Times New Roman" w:hAnsi="Times New Roman" w:cs="Times New Roman"/>
                <w:color w:val="000000"/>
                <w:sz w:val="24"/>
                <w:szCs w:val="24"/>
                <w:lang w:eastAsia="tr-TR"/>
              </w:rPr>
              <w:t xml:space="preserve"> </w:t>
            </w:r>
            <w:r w:rsidRPr="000448F8">
              <w:rPr>
                <w:rFonts w:ascii="Times New Roman" w:eastAsia="Times New Roman" w:hAnsi="Times New Roman" w:cs="Times New Roman"/>
                <w:color w:val="000000"/>
                <w:sz w:val="24"/>
                <w:szCs w:val="24"/>
                <w:lang w:eastAsia="tr-TR"/>
              </w:rPr>
              <w:t>x 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80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80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1005, 3001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70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rx</w:t>
            </w:r>
            <w:proofErr w:type="spellEnd"/>
            <w:r w:rsidRPr="000448F8">
              <w:rPr>
                <w:rFonts w:ascii="Times New Roman" w:eastAsia="Times New Roman" w:hAnsi="Times New Roman" w:cs="Times New Roman"/>
                <w:color w:val="000000"/>
                <w:sz w:val="24"/>
                <w:szCs w:val="24"/>
                <w:lang w:eastAsia="tr-TR"/>
              </w:rPr>
              <w:t xml:space="preserve"> 70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70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rx70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1002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50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rx</w:t>
            </w:r>
            <w:proofErr w:type="spellEnd"/>
            <w:r w:rsidRPr="000448F8">
              <w:rPr>
                <w:rFonts w:ascii="Times New Roman" w:eastAsia="Times New Roman" w:hAnsi="Times New Roman" w:cs="Times New Roman"/>
                <w:color w:val="000000"/>
                <w:sz w:val="24"/>
                <w:szCs w:val="24"/>
                <w:lang w:eastAsia="tr-TR"/>
              </w:rPr>
              <w:t xml:space="preserve"> 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50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50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H2020 projesi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rx</w:t>
            </w:r>
            <w:proofErr w:type="spellEnd"/>
            <w:r w:rsidRPr="000448F8">
              <w:rPr>
                <w:rFonts w:ascii="Times New Roman" w:eastAsia="Times New Roman" w:hAnsi="Times New Roman" w:cs="Times New Roman"/>
                <w:color w:val="000000"/>
                <w:sz w:val="24"/>
                <w:szCs w:val="24"/>
                <w:lang w:eastAsia="tr-TR"/>
              </w:rPr>
              <w:t xml:space="preserve"> 100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rx</w:t>
            </w:r>
            <w:proofErr w:type="spellEnd"/>
            <w:r w:rsidRPr="000448F8">
              <w:rPr>
                <w:rFonts w:ascii="Times New Roman" w:eastAsia="Times New Roman" w:hAnsi="Times New Roman" w:cs="Times New Roman"/>
                <w:color w:val="000000"/>
                <w:sz w:val="24"/>
                <w:szCs w:val="24"/>
                <w:lang w:eastAsia="tr-TR"/>
              </w:rPr>
              <w:t xml:space="preserve"> 100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100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100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Diğer uluslararası özel veya resmi kurum ve kuruluşlar tarafından desteklenmiş ve destek süresi dokuz aydan az olmayan Ar-Ge niteliğini haiz proje</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x40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40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40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40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Diğer ulusal kamu veya özel kurum ve kuruluşlar tarafından desteklenmiş ve destek süresi dokuz aydan az olmayan Ar-Ge niteliğini haiz proje</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20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rx</w:t>
            </w:r>
            <w:proofErr w:type="spellEnd"/>
            <w:r w:rsidRPr="000448F8">
              <w:rPr>
                <w:rFonts w:ascii="Times New Roman" w:eastAsia="Times New Roman" w:hAnsi="Times New Roman" w:cs="Times New Roman"/>
                <w:color w:val="000000"/>
                <w:sz w:val="24"/>
                <w:szCs w:val="24"/>
                <w:lang w:eastAsia="tr-TR"/>
              </w:rPr>
              <w:t xml:space="preserve"> 20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20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r</w:t>
            </w:r>
            <w:proofErr w:type="gramEnd"/>
            <w:r w:rsidRPr="000448F8">
              <w:rPr>
                <w:rFonts w:ascii="Times New Roman" w:eastAsia="Times New Roman" w:hAnsi="Times New Roman" w:cs="Times New Roman"/>
                <w:color w:val="000000"/>
                <w:sz w:val="24"/>
                <w:szCs w:val="24"/>
                <w:lang w:eastAsia="tr-TR"/>
              </w:rPr>
              <w:t xml:space="preserve"> x 20</w:t>
            </w:r>
          </w:p>
        </w:tc>
      </w:tr>
      <w:tr w:rsidR="00F7789E" w:rsidRPr="000448F8" w:rsidTr="00F7789E">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ARAŞTIRMA (15 puan)</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Yurtdışı araştırma</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 x ay (araştırma süresi)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 x ay (araştırma süresi)</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 x ay (araştırma süresi)</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 x ay (araştırma süresi)</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Yurtiçi araştırma</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 x ay (araştırma süresi)</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 x ay (araştırma süresi)</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 x ay (araştırma süresi)</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 x ay (araştırma süresi)</w:t>
            </w:r>
          </w:p>
        </w:tc>
      </w:tr>
      <w:tr w:rsidR="00F7789E" w:rsidRPr="000448F8" w:rsidTr="00F7789E">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YAYIN </w:t>
            </w:r>
          </w:p>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(30 puan)</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SCI, SCI-</w:t>
            </w:r>
            <w:proofErr w:type="spellStart"/>
            <w:r w:rsidRPr="000448F8">
              <w:rPr>
                <w:rFonts w:ascii="Times New Roman" w:eastAsia="Times New Roman" w:hAnsi="Times New Roman" w:cs="Times New Roman"/>
                <w:color w:val="000000"/>
                <w:sz w:val="24"/>
                <w:szCs w:val="24"/>
                <w:lang w:eastAsia="tr-TR"/>
              </w:rPr>
              <w:t>Expanded</w:t>
            </w:r>
            <w:proofErr w:type="spellEnd"/>
            <w:r w:rsidRPr="000448F8">
              <w:rPr>
                <w:rFonts w:ascii="Times New Roman" w:eastAsia="Times New Roman" w:hAnsi="Times New Roman" w:cs="Times New Roman"/>
                <w:color w:val="000000"/>
                <w:sz w:val="24"/>
                <w:szCs w:val="24"/>
                <w:lang w:eastAsia="tr-TR"/>
              </w:rPr>
              <w:t>, SSCI ve AHCI kapsamındaki dergilerde yayınlanmış araştırma makalesi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60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60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kxpx</w:t>
            </w:r>
            <w:proofErr w:type="spellEnd"/>
            <w:r w:rsidRPr="000448F8">
              <w:rPr>
                <w:rFonts w:ascii="Times New Roman" w:eastAsia="Times New Roman" w:hAnsi="Times New Roman" w:cs="Times New Roman"/>
                <w:color w:val="000000"/>
                <w:sz w:val="24"/>
                <w:szCs w:val="24"/>
                <w:lang w:eastAsia="tr-TR"/>
              </w:rPr>
              <w:t xml:space="preserve"> 80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SCI, SCI-</w:t>
            </w:r>
            <w:proofErr w:type="spellStart"/>
            <w:r w:rsidRPr="000448F8">
              <w:rPr>
                <w:rFonts w:ascii="Times New Roman" w:eastAsia="Times New Roman" w:hAnsi="Times New Roman" w:cs="Times New Roman"/>
                <w:color w:val="000000"/>
                <w:sz w:val="24"/>
                <w:szCs w:val="24"/>
                <w:lang w:eastAsia="tr-TR"/>
              </w:rPr>
              <w:t>Expanded</w:t>
            </w:r>
            <w:proofErr w:type="spellEnd"/>
            <w:r w:rsidRPr="000448F8">
              <w:rPr>
                <w:rFonts w:ascii="Times New Roman" w:eastAsia="Times New Roman" w:hAnsi="Times New Roman" w:cs="Times New Roman"/>
                <w:color w:val="000000"/>
                <w:sz w:val="24"/>
                <w:szCs w:val="24"/>
                <w:lang w:eastAsia="tr-TR"/>
              </w:rPr>
              <w:t>, SSCI ve AHCI kapsamındaki dergilerde yayınlanmış derleme veya kısa makale (editöre mektup, yorum, vaka takdimi, teknik not, araştırma notu, özet ve kitap kritiği)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30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40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30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p x 40</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 endeksleri (ÜAK tarafından tanımlanan alanlar için) kapsamındaki dergilerde yayınlanmış araştırma makalesi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7C7788">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7C7788">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kx25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7C7788">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7C7788">
            <w:pPr>
              <w:spacing w:before="100" w:beforeAutospacing="1"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kx25</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 endeksleri (ÜAK tarafından tanımlanan alanlar için) kapsamındaki dergilerde yayınlanmış derleme veya kısa makale (editöre mektup, yorum, vaka takdimi, teknik not, araştırma notu, özet ve kitap kritiği)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r>
      <w:tr w:rsidR="00F7789E" w:rsidRPr="000448F8" w:rsidTr="00F7789E">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Diğer uluslararası hakemli dergilerde yayınlanmış araştırma makalesi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15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before="100" w:beforeAutospacing="1"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20</w:t>
            </w:r>
          </w:p>
        </w:tc>
      </w:tr>
      <w:tr w:rsidR="003F6836" w:rsidRPr="000448F8" w:rsidTr="00F7789E">
        <w:trPr>
          <w:gridAfter w:val="1"/>
          <w:wAfter w:w="20" w:type="dxa"/>
        </w:trPr>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ULAKBİM TR Dizin tarafından taranan ulusal hakemli dergilerde yayınlanmış makale</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kx20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SCI, SCI-</w:t>
            </w:r>
            <w:proofErr w:type="spellStart"/>
            <w:r w:rsidRPr="000448F8">
              <w:rPr>
                <w:rFonts w:ascii="Times New Roman" w:eastAsia="Times New Roman" w:hAnsi="Times New Roman" w:cs="Times New Roman"/>
                <w:color w:val="000000"/>
                <w:sz w:val="24"/>
                <w:szCs w:val="24"/>
                <w:lang w:eastAsia="tr-TR"/>
              </w:rPr>
              <w:t>Expanded</w:t>
            </w:r>
            <w:proofErr w:type="spellEnd"/>
            <w:r w:rsidRPr="000448F8">
              <w:rPr>
                <w:rFonts w:ascii="Times New Roman" w:eastAsia="Times New Roman" w:hAnsi="Times New Roman" w:cs="Times New Roman"/>
                <w:color w:val="000000"/>
                <w:sz w:val="24"/>
                <w:szCs w:val="24"/>
                <w:lang w:eastAsia="tr-TR"/>
              </w:rPr>
              <w:t>, SSCI ve AHCI kapsamındaki dergilerde editörlük ve editör kurulu üyeliği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25</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 endeksleri (ÜAK tarafından tanımlanan alanlar için) kapsamındaki dergilerde editörlük veya editör kurulu üyeliği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Diğer uluslararası hakemli dergilerde editörlük ve editör kurulu üyeliği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ULAKBİM TR Dizin tarafından taranan ulusal hakemli dergilerde editörlük ve editör kurulu üyeliği</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uluslararası yayınevleri tarafından yayımlanmış özgün bilimsel kitap</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uluslararası yayınevleri tarafından yayımlanmış özgün bilimsel kitap editörlüğü</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uluslararası yayınevleri tarafından yayımlanmış özgün bilimsel kitaplarda bölüm yazarlığı (Aynı kitapta en çok iki bölüm değerlendirmeye alınır.)</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25</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ulusal yayınevleri tarafından yayımlanmış özgün bilimsel kitap</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50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50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50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50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ulusal yayınevleri tarafından yayımlanmış özgün bilimsel kitaplarda bölüm yazarlığı (Aynı kitapta en çok iki bölüm değerlendirmeye alınır.)</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Uluslararası boyutta performansa dayalı yayımlanmış kişisel ses ve/veya görüntü kaydı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Uluslararası boyutta performansa dayalı yayımlanmış karma ses ve/veya görüntü kaydı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Ulusal boyutta performansa dayalı yayımlanmış kişisel ses ve/veya görüntü kaydı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w:t>
            </w:r>
          </w:p>
        </w:tc>
      </w:tr>
      <w:tr w:rsidR="003F6836" w:rsidRPr="000448F8" w:rsidTr="00F7789E">
        <w:trPr>
          <w:gridAfter w:val="1"/>
          <w:wAfter w:w="20" w:type="dxa"/>
        </w:trPr>
        <w:tc>
          <w:tcPr>
            <w:tcW w:w="16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TASARIM (15 puan)</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Endüstriyel, çevresel (bina, peyzaj ve iç </w:t>
            </w:r>
            <w:proofErr w:type="gramStart"/>
            <w:r w:rsidRPr="000448F8">
              <w:rPr>
                <w:rFonts w:ascii="Times New Roman" w:eastAsia="Times New Roman" w:hAnsi="Times New Roman" w:cs="Times New Roman"/>
                <w:color w:val="000000"/>
                <w:sz w:val="24"/>
                <w:szCs w:val="24"/>
                <w:lang w:eastAsia="tr-TR"/>
              </w:rPr>
              <w:t>mekan</w:t>
            </w:r>
            <w:proofErr w:type="gramEnd"/>
            <w:r w:rsidRPr="000448F8">
              <w:rPr>
                <w:rFonts w:ascii="Times New Roman" w:eastAsia="Times New Roman" w:hAnsi="Times New Roman" w:cs="Times New Roman"/>
                <w:color w:val="000000"/>
                <w:sz w:val="24"/>
                <w:szCs w:val="24"/>
                <w:lang w:eastAsia="tr-TR"/>
              </w:rPr>
              <w:t>) veya grafiksel tasarım; sahne, moda (kumaş, aksesuar veya giysi tasarımı) veya çalgı tasarımı</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r>
      <w:tr w:rsidR="003F6836" w:rsidRPr="000448F8" w:rsidTr="00F7789E">
        <w:trPr>
          <w:gridAfter w:val="1"/>
          <w:wAfter w:w="20" w:type="dxa"/>
        </w:trPr>
        <w:tc>
          <w:tcPr>
            <w:tcW w:w="16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836"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lastRenderedPageBreak/>
              <w:t xml:space="preserve">SERGİ </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 puan)</w:t>
            </w: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Özgün yurtdışı bireysel etkinlik (sergi, </w:t>
            </w:r>
            <w:proofErr w:type="gramStart"/>
            <w:r w:rsidRPr="000448F8">
              <w:rPr>
                <w:rFonts w:ascii="Times New Roman" w:eastAsia="Times New Roman" w:hAnsi="Times New Roman" w:cs="Times New Roman"/>
                <w:color w:val="000000"/>
                <w:sz w:val="24"/>
                <w:szCs w:val="24"/>
                <w:lang w:eastAsia="tr-TR"/>
              </w:rPr>
              <w:t>bienal</w:t>
            </w:r>
            <w:proofErr w:type="gramEnd"/>
            <w:r w:rsidRPr="000448F8">
              <w:rPr>
                <w:rFonts w:ascii="Times New Roman" w:eastAsia="Times New Roman" w:hAnsi="Times New Roman" w:cs="Times New Roman"/>
                <w:color w:val="000000"/>
                <w:sz w:val="24"/>
                <w:szCs w:val="24"/>
                <w:lang w:eastAsia="tr-TR"/>
              </w:rPr>
              <w:t xml:space="preserve">, </w:t>
            </w:r>
            <w:proofErr w:type="spellStart"/>
            <w:r w:rsidRPr="000448F8">
              <w:rPr>
                <w:rFonts w:ascii="Times New Roman" w:eastAsia="Times New Roman" w:hAnsi="Times New Roman" w:cs="Times New Roman"/>
                <w:color w:val="000000"/>
                <w:sz w:val="24"/>
                <w:szCs w:val="24"/>
                <w:lang w:eastAsia="tr-TR"/>
              </w:rPr>
              <w:t>trienal</w:t>
            </w:r>
            <w:proofErr w:type="spellEnd"/>
            <w:r w:rsidRPr="000448F8">
              <w:rPr>
                <w:rFonts w:ascii="Times New Roman" w:eastAsia="Times New Roman" w:hAnsi="Times New Roman" w:cs="Times New Roman"/>
                <w:color w:val="000000"/>
                <w:sz w:val="24"/>
                <w:szCs w:val="24"/>
                <w:lang w:eastAsia="tr-TR"/>
              </w:rPr>
              <w:t>, gösteri, dinleti, festival</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ve</w:t>
            </w:r>
            <w:proofErr w:type="gramEnd"/>
            <w:r w:rsidRPr="000448F8">
              <w:rPr>
                <w:rFonts w:ascii="Times New Roman" w:eastAsia="Times New Roman" w:hAnsi="Times New Roman" w:cs="Times New Roman"/>
                <w:color w:val="000000"/>
                <w:sz w:val="24"/>
                <w:szCs w:val="24"/>
                <w:lang w:eastAsia="tr-TR"/>
              </w:rPr>
              <w:t xml:space="preserve"> gösterim)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30</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Özgün yurtiçi bireysel etkinlik (sergi, </w:t>
            </w:r>
            <w:proofErr w:type="gramStart"/>
            <w:r w:rsidRPr="000448F8">
              <w:rPr>
                <w:rFonts w:ascii="Times New Roman" w:eastAsia="Times New Roman" w:hAnsi="Times New Roman" w:cs="Times New Roman"/>
                <w:color w:val="000000"/>
                <w:sz w:val="24"/>
                <w:szCs w:val="24"/>
                <w:lang w:eastAsia="tr-TR"/>
              </w:rPr>
              <w:t>bienal</w:t>
            </w:r>
            <w:proofErr w:type="gramEnd"/>
            <w:r w:rsidRPr="000448F8">
              <w:rPr>
                <w:rFonts w:ascii="Times New Roman" w:eastAsia="Times New Roman" w:hAnsi="Times New Roman" w:cs="Times New Roman"/>
                <w:color w:val="000000"/>
                <w:sz w:val="24"/>
                <w:szCs w:val="24"/>
                <w:lang w:eastAsia="tr-TR"/>
              </w:rPr>
              <w:t xml:space="preserve">, </w:t>
            </w:r>
            <w:proofErr w:type="spellStart"/>
            <w:r w:rsidRPr="000448F8">
              <w:rPr>
                <w:rFonts w:ascii="Times New Roman" w:eastAsia="Times New Roman" w:hAnsi="Times New Roman" w:cs="Times New Roman"/>
                <w:color w:val="000000"/>
                <w:sz w:val="24"/>
                <w:szCs w:val="24"/>
                <w:lang w:eastAsia="tr-TR"/>
              </w:rPr>
              <w:t>trienal</w:t>
            </w:r>
            <w:proofErr w:type="spellEnd"/>
            <w:r w:rsidRPr="000448F8">
              <w:rPr>
                <w:rFonts w:ascii="Times New Roman" w:eastAsia="Times New Roman" w:hAnsi="Times New Roman" w:cs="Times New Roman"/>
                <w:color w:val="000000"/>
                <w:sz w:val="24"/>
                <w:szCs w:val="24"/>
                <w:lang w:eastAsia="tr-TR"/>
              </w:rPr>
              <w:t>, gösteri, dinleti, festival ve gösterim)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r>
      <w:tr w:rsidR="003F6836" w:rsidRPr="000448F8" w:rsidTr="00F7789E">
        <w:trPr>
          <w:gridAfter w:val="1"/>
          <w:wAfter w:w="20" w:type="dxa"/>
        </w:trPr>
        <w:tc>
          <w:tcPr>
            <w:tcW w:w="1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6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Özgün yurtdışı grup/karma/toplu etkinlik (sergi, </w:t>
            </w:r>
            <w:proofErr w:type="gramStart"/>
            <w:r w:rsidRPr="000448F8">
              <w:rPr>
                <w:rFonts w:ascii="Times New Roman" w:eastAsia="Times New Roman" w:hAnsi="Times New Roman" w:cs="Times New Roman"/>
                <w:color w:val="000000"/>
                <w:sz w:val="24"/>
                <w:szCs w:val="24"/>
                <w:lang w:eastAsia="tr-TR"/>
              </w:rPr>
              <w:t>bienal</w:t>
            </w:r>
            <w:proofErr w:type="gramEnd"/>
            <w:r w:rsidRPr="000448F8">
              <w:rPr>
                <w:rFonts w:ascii="Times New Roman" w:eastAsia="Times New Roman" w:hAnsi="Times New Roman" w:cs="Times New Roman"/>
                <w:color w:val="000000"/>
                <w:sz w:val="24"/>
                <w:szCs w:val="24"/>
                <w:lang w:eastAsia="tr-TR"/>
              </w:rPr>
              <w:t xml:space="preserve">, </w:t>
            </w:r>
            <w:proofErr w:type="spellStart"/>
            <w:r w:rsidRPr="000448F8">
              <w:rPr>
                <w:rFonts w:ascii="Times New Roman" w:eastAsia="Times New Roman" w:hAnsi="Times New Roman" w:cs="Times New Roman"/>
                <w:color w:val="000000"/>
                <w:sz w:val="24"/>
                <w:szCs w:val="24"/>
                <w:lang w:eastAsia="tr-TR"/>
              </w:rPr>
              <w:t>trienal</w:t>
            </w:r>
            <w:proofErr w:type="spellEnd"/>
            <w:r w:rsidRPr="000448F8">
              <w:rPr>
                <w:rFonts w:ascii="Times New Roman" w:eastAsia="Times New Roman" w:hAnsi="Times New Roman" w:cs="Times New Roman"/>
                <w:color w:val="000000"/>
                <w:sz w:val="24"/>
                <w:szCs w:val="24"/>
                <w:lang w:eastAsia="tr-TR"/>
              </w:rPr>
              <w:t>, gösteri, dinleti, festival ve gösterim)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r>
    </w:tbl>
    <w:p w:rsidR="000448F8" w:rsidRPr="000448F8" w:rsidRDefault="000448F8" w:rsidP="00F7789E">
      <w:pPr>
        <w:spacing w:after="0" w:line="240" w:lineRule="auto"/>
        <w:jc w:val="both"/>
        <w:rPr>
          <w:rFonts w:ascii="Times New Roman" w:eastAsia="Times New Roman" w:hAnsi="Times New Roman" w:cs="Times New Roman"/>
          <w:vanish/>
          <w:sz w:val="24"/>
          <w:szCs w:val="24"/>
          <w:lang w:eastAsia="tr-TR"/>
        </w:rPr>
      </w:pPr>
    </w:p>
    <w:tbl>
      <w:tblPr>
        <w:tblW w:w="1416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5"/>
        <w:gridCol w:w="7639"/>
        <w:gridCol w:w="1181"/>
        <w:gridCol w:w="1231"/>
        <w:gridCol w:w="1231"/>
        <w:gridCol w:w="1230"/>
      </w:tblGrid>
      <w:tr w:rsidR="003F6836" w:rsidRPr="000448F8" w:rsidTr="003F6836">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Özgün yurtiçi grup/karma/toplu etkinlik (sergi, </w:t>
            </w:r>
            <w:proofErr w:type="gramStart"/>
            <w:r w:rsidRPr="000448F8">
              <w:rPr>
                <w:rFonts w:ascii="Times New Roman" w:eastAsia="Times New Roman" w:hAnsi="Times New Roman" w:cs="Times New Roman"/>
                <w:color w:val="000000"/>
                <w:sz w:val="24"/>
                <w:szCs w:val="24"/>
                <w:lang w:eastAsia="tr-TR"/>
              </w:rPr>
              <w:t>bienal</w:t>
            </w:r>
            <w:proofErr w:type="gramEnd"/>
            <w:r w:rsidRPr="000448F8">
              <w:rPr>
                <w:rFonts w:ascii="Times New Roman" w:eastAsia="Times New Roman" w:hAnsi="Times New Roman" w:cs="Times New Roman"/>
                <w:color w:val="000000"/>
                <w:sz w:val="24"/>
                <w:szCs w:val="24"/>
                <w:lang w:eastAsia="tr-TR"/>
              </w:rPr>
              <w:t xml:space="preserve">, </w:t>
            </w:r>
            <w:proofErr w:type="spellStart"/>
            <w:r w:rsidRPr="000448F8">
              <w:rPr>
                <w:rFonts w:ascii="Times New Roman" w:eastAsia="Times New Roman" w:hAnsi="Times New Roman" w:cs="Times New Roman"/>
                <w:color w:val="000000"/>
                <w:sz w:val="24"/>
                <w:szCs w:val="24"/>
                <w:lang w:eastAsia="tr-TR"/>
              </w:rPr>
              <w:t>trienal</w:t>
            </w:r>
            <w:proofErr w:type="spellEnd"/>
            <w:r w:rsidRPr="000448F8">
              <w:rPr>
                <w:rFonts w:ascii="Times New Roman" w:eastAsia="Times New Roman" w:hAnsi="Times New Roman" w:cs="Times New Roman"/>
                <w:color w:val="000000"/>
                <w:sz w:val="24"/>
                <w:szCs w:val="24"/>
                <w:lang w:eastAsia="tr-TR"/>
              </w:rPr>
              <w:t>, gösteri, dinleti, festival ve gösterim)</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8</w:t>
            </w:r>
          </w:p>
        </w:tc>
      </w:tr>
      <w:tr w:rsidR="003F6836" w:rsidRPr="000448F8" w:rsidTr="003F6836">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836"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PATENT </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(30 puan)</w:t>
            </w: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Uluslararası patent</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100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Ulusal patent</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60</w:t>
            </w:r>
          </w:p>
        </w:tc>
      </w:tr>
      <w:tr w:rsidR="003F6836" w:rsidRPr="000448F8" w:rsidTr="003F6836">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836"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ATIF </w:t>
            </w:r>
          </w:p>
          <w:p w:rsidR="00F7789E" w:rsidRDefault="00F7789E" w:rsidP="00F7789E">
            <w:pPr>
              <w:spacing w:after="0" w:line="240" w:lineRule="auto"/>
              <w:jc w:val="both"/>
              <w:rPr>
                <w:rFonts w:ascii="Times New Roman" w:eastAsia="Times New Roman" w:hAnsi="Times New Roman" w:cs="Times New Roman"/>
                <w:color w:val="000000"/>
                <w:sz w:val="24"/>
                <w:szCs w:val="24"/>
                <w:lang w:eastAsia="tr-TR"/>
              </w:rPr>
            </w:pP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(30 puan)</w:t>
            </w: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SCI, SCI-</w:t>
            </w:r>
            <w:proofErr w:type="spellStart"/>
            <w:r w:rsidRPr="000448F8">
              <w:rPr>
                <w:rFonts w:ascii="Times New Roman" w:eastAsia="Times New Roman" w:hAnsi="Times New Roman" w:cs="Times New Roman"/>
                <w:color w:val="000000"/>
                <w:sz w:val="24"/>
                <w:szCs w:val="24"/>
                <w:lang w:eastAsia="tr-TR"/>
              </w:rPr>
              <w:t>Expanded</w:t>
            </w:r>
            <w:proofErr w:type="spellEnd"/>
            <w:r w:rsidRPr="000448F8">
              <w:rPr>
                <w:rFonts w:ascii="Times New Roman" w:eastAsia="Times New Roman" w:hAnsi="Times New Roman" w:cs="Times New Roman"/>
                <w:color w:val="000000"/>
                <w:sz w:val="24"/>
                <w:szCs w:val="24"/>
                <w:lang w:eastAsia="tr-TR"/>
              </w:rPr>
              <w:t>, SSCI ve AHCI kapsamındaki dergilerde yayınlanmış makalelerde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6</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6</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Alan endeksleri (varsa) kapsamındaki dergilerde yayınlanmış makalelerde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1.5</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3</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Diğer uluslararası hakemli dergilerde yayınlanmış makalelerde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ULAKBİM tarafından taranan ulusal hakemli dergilerde yayınlanmış makalelerde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uluslararası yayınevleri tarafından yayımlanmış özgün bilimsel kitapta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8</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8</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Tanınmış ulusal yayınevleri tarafından yayımlanmış özgün bilimsel kitapta atıf</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Güzel sanatlardaki eserlerin uluslararası kaynak veya yayın organlarında yer alması veya gösterime ya da dinletime girmesi</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8</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Güzel sanatlardaki eserlerin ulusal kaynak veya yayın organlarında yer alması veya gösterime ya da dinletime girmesi</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w:t>
            </w:r>
          </w:p>
        </w:tc>
      </w:tr>
      <w:tr w:rsidR="003F6836" w:rsidRPr="000448F8" w:rsidTr="003F6836">
        <w:tc>
          <w:tcPr>
            <w:tcW w:w="1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836"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TEBLİĞ </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(20 puan)</w:t>
            </w: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Hakemli uluslararası bilimsel konferansta, </w:t>
            </w:r>
            <w:proofErr w:type="gramStart"/>
            <w:r w:rsidRPr="000448F8">
              <w:rPr>
                <w:rFonts w:ascii="Times New Roman" w:eastAsia="Times New Roman" w:hAnsi="Times New Roman" w:cs="Times New Roman"/>
                <w:color w:val="000000"/>
                <w:sz w:val="24"/>
                <w:szCs w:val="24"/>
                <w:lang w:eastAsia="tr-TR"/>
              </w:rPr>
              <w:t>sempozyumda</w:t>
            </w:r>
            <w:proofErr w:type="gramEnd"/>
            <w:r w:rsidRPr="000448F8">
              <w:rPr>
                <w:rFonts w:ascii="Times New Roman" w:eastAsia="Times New Roman" w:hAnsi="Times New Roman" w:cs="Times New Roman"/>
                <w:color w:val="000000"/>
                <w:sz w:val="24"/>
                <w:szCs w:val="24"/>
                <w:lang w:eastAsia="tr-TR"/>
              </w:rPr>
              <w:t xml:space="preserve"> veya kongrede sözlü olarak sunulan ve bunların kitabında yayımlanan tam bildiri</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gramStart"/>
            <w:r w:rsidRPr="000448F8">
              <w:rPr>
                <w:rFonts w:ascii="Times New Roman" w:eastAsia="Times New Roman" w:hAnsi="Times New Roman" w:cs="Times New Roman"/>
                <w:color w:val="000000"/>
                <w:sz w:val="24"/>
                <w:szCs w:val="24"/>
                <w:lang w:eastAsia="tr-TR"/>
              </w:rPr>
              <w:t>k</w:t>
            </w:r>
            <w:proofErr w:type="gramEnd"/>
            <w:r w:rsidRPr="000448F8">
              <w:rPr>
                <w:rFonts w:ascii="Times New Roman" w:eastAsia="Times New Roman" w:hAnsi="Times New Roman" w:cs="Times New Roman"/>
                <w:color w:val="000000"/>
                <w:sz w:val="24"/>
                <w:szCs w:val="24"/>
                <w:lang w:eastAsia="tr-TR"/>
              </w:rPr>
              <w:t xml:space="preserve"> x 15</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proofErr w:type="spellStart"/>
            <w:r w:rsidRPr="000448F8">
              <w:rPr>
                <w:rFonts w:ascii="Times New Roman" w:eastAsia="Times New Roman" w:hAnsi="Times New Roman" w:cs="Times New Roman"/>
                <w:color w:val="000000"/>
                <w:sz w:val="24"/>
                <w:szCs w:val="24"/>
                <w:lang w:eastAsia="tr-TR"/>
              </w:rPr>
              <w:t>kx</w:t>
            </w:r>
            <w:proofErr w:type="spellEnd"/>
            <w:r w:rsidRPr="000448F8">
              <w:rPr>
                <w:rFonts w:ascii="Times New Roman" w:eastAsia="Times New Roman" w:hAnsi="Times New Roman" w:cs="Times New Roman"/>
                <w:color w:val="000000"/>
                <w:sz w:val="24"/>
                <w:szCs w:val="24"/>
                <w:lang w:eastAsia="tr-TR"/>
              </w:rPr>
              <w:t xml:space="preserve"> 15</w:t>
            </w:r>
          </w:p>
        </w:tc>
      </w:tr>
      <w:tr w:rsidR="003F6836" w:rsidRPr="000448F8" w:rsidTr="003F6836">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F6836"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ÖDÜL </w:t>
            </w:r>
          </w:p>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(20 puan)</w:t>
            </w:r>
          </w:p>
          <w:p w:rsidR="000448F8" w:rsidRPr="000448F8" w:rsidRDefault="000448F8" w:rsidP="00F7789E">
            <w:pPr>
              <w:spacing w:after="0" w:line="240" w:lineRule="auto"/>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(Çalışma/proje/ yayın teşvik/ teşekkür-başarı </w:t>
            </w:r>
            <w:r w:rsidRPr="000448F8">
              <w:rPr>
                <w:rFonts w:ascii="Times New Roman" w:eastAsia="Times New Roman" w:hAnsi="Times New Roman" w:cs="Times New Roman"/>
                <w:color w:val="000000"/>
                <w:sz w:val="24"/>
                <w:szCs w:val="24"/>
                <w:lang w:eastAsia="tr-TR"/>
              </w:rPr>
              <w:lastRenderedPageBreak/>
              <w:t xml:space="preserve">belgesi ve </w:t>
            </w:r>
            <w:proofErr w:type="gramStart"/>
            <w:r w:rsidRPr="000448F8">
              <w:rPr>
                <w:rFonts w:ascii="Times New Roman" w:eastAsia="Times New Roman" w:hAnsi="Times New Roman" w:cs="Times New Roman"/>
                <w:color w:val="000000"/>
                <w:sz w:val="24"/>
                <w:szCs w:val="24"/>
                <w:lang w:eastAsia="tr-TR"/>
              </w:rPr>
              <w:t>plaketi</w:t>
            </w:r>
            <w:proofErr w:type="gramEnd"/>
            <w:r w:rsidRPr="000448F8">
              <w:rPr>
                <w:rFonts w:ascii="Times New Roman" w:eastAsia="Times New Roman" w:hAnsi="Times New Roman" w:cs="Times New Roman"/>
                <w:color w:val="000000"/>
                <w:sz w:val="24"/>
                <w:szCs w:val="24"/>
                <w:lang w:eastAsia="tr-TR"/>
              </w:rPr>
              <w:t>/burs/onur belgesi/hizmet belgesi hariç)</w:t>
            </w: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lastRenderedPageBreak/>
              <w:t>YÖK Yılın Doktora Tezi Ödülü</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Bilim Ödülü</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TÜBA Akademi Ödülü</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100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TWAS veya Teşvik Ödülü</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TÜBİTAK Ufuk 2020 Programı Eşik Üstü Ödülü</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50</w:t>
            </w:r>
          </w:p>
        </w:tc>
      </w:tr>
      <w:tr w:rsidR="003F6836" w:rsidRPr="000448F8" w:rsidTr="003F6836">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p>
        </w:tc>
        <w:tc>
          <w:tcPr>
            <w:tcW w:w="779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Yurtdışı kurum veya kuruluşlardan alman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tc>
        <w:tc>
          <w:tcPr>
            <w:tcW w:w="12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40</w:t>
            </w:r>
          </w:p>
        </w:tc>
        <w:tc>
          <w:tcPr>
            <w:tcW w:w="12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40</w:t>
            </w:r>
          </w:p>
        </w:tc>
        <w:tc>
          <w:tcPr>
            <w:tcW w:w="12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448F8" w:rsidRPr="000448F8" w:rsidRDefault="000448F8" w:rsidP="00F7789E">
            <w:pPr>
              <w:spacing w:after="0" w:line="240" w:lineRule="auto"/>
              <w:jc w:val="center"/>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40</w:t>
            </w:r>
          </w:p>
        </w:tc>
      </w:tr>
    </w:tbl>
    <w:p w:rsidR="00F7789E" w:rsidRDefault="00F7789E" w:rsidP="00F7789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448F8" w:rsidRPr="000448F8" w:rsidRDefault="000448F8" w:rsidP="00F7789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Al Alanları: </w:t>
      </w:r>
      <w:r w:rsidR="00F7789E">
        <w:rPr>
          <w:rFonts w:ascii="Times New Roman" w:eastAsia="Times New Roman" w:hAnsi="Times New Roman" w:cs="Times New Roman"/>
          <w:color w:val="000000"/>
          <w:sz w:val="24"/>
          <w:szCs w:val="24"/>
          <w:lang w:eastAsia="tr-TR"/>
        </w:rPr>
        <w:tab/>
      </w:r>
      <w:r w:rsidRPr="000448F8">
        <w:rPr>
          <w:rFonts w:ascii="Times New Roman" w:eastAsia="Times New Roman" w:hAnsi="Times New Roman" w:cs="Times New Roman"/>
          <w:color w:val="000000"/>
          <w:sz w:val="24"/>
          <w:szCs w:val="24"/>
          <w:lang w:eastAsia="tr-TR"/>
        </w:rPr>
        <w:t xml:space="preserve">Eğitim Bilimleri, Fen Bilimleri ve Matematik, Mühendislik, Sağlık Bilimleri, Ziraat, Orman ve Su Ürünleri </w:t>
      </w:r>
    </w:p>
    <w:p w:rsidR="000448F8" w:rsidRPr="000448F8" w:rsidRDefault="000448F8" w:rsidP="00F7789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A2 Alanları: </w:t>
      </w:r>
      <w:r w:rsidR="00F7789E">
        <w:rPr>
          <w:rFonts w:ascii="Times New Roman" w:eastAsia="Times New Roman" w:hAnsi="Times New Roman" w:cs="Times New Roman"/>
          <w:color w:val="000000"/>
          <w:sz w:val="24"/>
          <w:szCs w:val="24"/>
          <w:lang w:eastAsia="tr-TR"/>
        </w:rPr>
        <w:tab/>
      </w:r>
      <w:r w:rsidRPr="000448F8">
        <w:rPr>
          <w:rFonts w:ascii="Times New Roman" w:eastAsia="Times New Roman" w:hAnsi="Times New Roman" w:cs="Times New Roman"/>
          <w:color w:val="000000"/>
          <w:sz w:val="24"/>
          <w:szCs w:val="24"/>
          <w:lang w:eastAsia="tr-TR"/>
        </w:rPr>
        <w:t xml:space="preserve">Filoloji, Hukuk, İlahiyat, Sosyal, Beşeri ve İdari Bilimler, Spor Bilimleri </w:t>
      </w:r>
    </w:p>
    <w:p w:rsidR="000448F8" w:rsidRPr="000448F8" w:rsidRDefault="000448F8" w:rsidP="00F7789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 xml:space="preserve">A3 Alanı: </w:t>
      </w:r>
      <w:r w:rsidR="00F7789E">
        <w:rPr>
          <w:rFonts w:ascii="Times New Roman" w:eastAsia="Times New Roman" w:hAnsi="Times New Roman" w:cs="Times New Roman"/>
          <w:color w:val="000000"/>
          <w:sz w:val="24"/>
          <w:szCs w:val="24"/>
          <w:lang w:eastAsia="tr-TR"/>
        </w:rPr>
        <w:tab/>
      </w:r>
      <w:r w:rsidRPr="000448F8">
        <w:rPr>
          <w:rFonts w:ascii="Times New Roman" w:eastAsia="Times New Roman" w:hAnsi="Times New Roman" w:cs="Times New Roman"/>
          <w:color w:val="000000"/>
          <w:sz w:val="24"/>
          <w:szCs w:val="24"/>
          <w:lang w:eastAsia="tr-TR"/>
        </w:rPr>
        <w:t>Mimarlık, Planlama ve Tasarım</w:t>
      </w:r>
    </w:p>
    <w:p w:rsidR="000448F8" w:rsidRPr="000448F8" w:rsidRDefault="000448F8" w:rsidP="00F7789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448F8">
        <w:rPr>
          <w:rFonts w:ascii="Times New Roman" w:eastAsia="Times New Roman" w:hAnsi="Times New Roman" w:cs="Times New Roman"/>
          <w:color w:val="000000"/>
          <w:sz w:val="24"/>
          <w:szCs w:val="24"/>
          <w:lang w:eastAsia="tr-TR"/>
        </w:rPr>
        <w:t>A4 Alanı:</w:t>
      </w:r>
      <w:r w:rsidR="00F7789E">
        <w:rPr>
          <w:rFonts w:ascii="Times New Roman" w:eastAsia="Times New Roman" w:hAnsi="Times New Roman" w:cs="Times New Roman"/>
          <w:color w:val="000000"/>
          <w:sz w:val="24"/>
          <w:szCs w:val="24"/>
          <w:lang w:eastAsia="tr-TR"/>
        </w:rPr>
        <w:tab/>
      </w:r>
      <w:r w:rsidRPr="000448F8">
        <w:rPr>
          <w:rFonts w:ascii="Times New Roman" w:eastAsia="Times New Roman" w:hAnsi="Times New Roman" w:cs="Times New Roman"/>
          <w:color w:val="000000"/>
          <w:sz w:val="24"/>
          <w:szCs w:val="24"/>
          <w:lang w:eastAsia="tr-TR"/>
        </w:rPr>
        <w:t>Güzel Sanatlar</w:t>
      </w:r>
    </w:p>
    <w:p w:rsidR="000448F8" w:rsidRPr="000448F8" w:rsidRDefault="000448F8" w:rsidP="00F7789E">
      <w:pPr>
        <w:spacing w:after="0" w:line="240" w:lineRule="auto"/>
        <w:jc w:val="both"/>
        <w:rPr>
          <w:rFonts w:ascii="Times New Roman" w:hAnsi="Times New Roman" w:cs="Times New Roman"/>
          <w:sz w:val="24"/>
          <w:szCs w:val="24"/>
        </w:rPr>
      </w:pPr>
    </w:p>
    <w:p w:rsidR="0024351B" w:rsidRPr="000448F8" w:rsidRDefault="007C7788" w:rsidP="00F7789E">
      <w:pPr>
        <w:spacing w:after="0" w:line="240" w:lineRule="auto"/>
        <w:rPr>
          <w:sz w:val="24"/>
          <w:szCs w:val="24"/>
        </w:rPr>
      </w:pPr>
    </w:p>
    <w:p w:rsidR="000448F8" w:rsidRPr="000448F8" w:rsidRDefault="000448F8" w:rsidP="00F7789E">
      <w:pPr>
        <w:spacing w:after="0" w:line="240" w:lineRule="auto"/>
        <w:rPr>
          <w:sz w:val="24"/>
          <w:szCs w:val="24"/>
        </w:rPr>
      </w:pPr>
    </w:p>
    <w:sectPr w:rsidR="000448F8" w:rsidRPr="000448F8" w:rsidSect="007C77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A7"/>
    <w:rsid w:val="000448F8"/>
    <w:rsid w:val="002B3527"/>
    <w:rsid w:val="002E54A7"/>
    <w:rsid w:val="003F6836"/>
    <w:rsid w:val="007C7788"/>
    <w:rsid w:val="009248CB"/>
    <w:rsid w:val="00F77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A14B"/>
  <w15:chartTrackingRefBased/>
  <w15:docId w15:val="{E28F35A1-2694-46E3-83CB-24AAE541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1591</Words>
  <Characters>9071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2018-11-20T10:18:00Z</dcterms:created>
  <dcterms:modified xsi:type="dcterms:W3CDTF">2018-11-20T11:05:00Z</dcterms:modified>
</cp:coreProperties>
</file>